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Formulário de Solicitação de Empenho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Ao Núcleo Fazendário Setorial – NFS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4" w:lineRule="auto"/>
        <w:ind w:left="51" w:right="0" w:firstLine="83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Nos termos dos arts. 58 a 60 da Lei Federal nº 4.320/1964, solicitamos a emissão de empenho destinado a atender à despesa especificada a seguir: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79" w:line="240" w:lineRule="auto"/>
        <w:ind w:left="309" w:right="0" w:hanging="25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Dados do Processo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30.0" w:type="dxa"/>
        <w:jc w:val="left"/>
        <w:tblInd w:w="4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5940"/>
        <w:tblGridChange w:id="0">
          <w:tblGrid>
            <w:gridCol w:w="2490"/>
            <w:gridCol w:w="594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4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Nº do Protocolo: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6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Setor Demandante: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Orçamento: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9"/>
                <w:tab w:val="left" w:leader="none" w:pos="4636"/>
              </w:tabs>
              <w:spacing w:after="0" w:before="0" w:line="240" w:lineRule="auto"/>
              <w:ind w:left="103" w:right="55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Possui indicação orçamentária:</w:t>
              <w:tab/>
            </w:r>
            <w:r w:rsidDel="00000000" w:rsidR="00000000" w:rsidRPr="00000000">
              <w:rPr>
                <w:rFonts w:ascii="SimSun-ExtB" w:cs="SimSun-ExtB" w:eastAsia="SimSun-ExtB" w:hAnsi="SimSun-Ext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Sim </w:t>
            </w:r>
            <w:r w:rsidDel="00000000" w:rsidR="00000000" w:rsidRPr="00000000">
              <w:rPr>
                <w:rFonts w:ascii="SimSun-ExtB" w:cs="SimSun-ExtB" w:eastAsia="SimSun-ExtB" w:hAnsi="SimSun-Ext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Não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9"/>
                <w:tab w:val="left" w:leader="none" w:pos="4636"/>
              </w:tabs>
              <w:spacing w:after="0" w:before="0" w:line="240" w:lineRule="auto"/>
              <w:ind w:left="103" w:right="55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Nº da Informação: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40" w:lineRule="auto"/>
        <w:ind w:left="309" w:right="0" w:hanging="25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Dados 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Despesa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45.0" w:type="dxa"/>
        <w:jc w:val="left"/>
        <w:tblInd w:w="2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5"/>
        <w:gridCol w:w="5940"/>
        <w:tblGridChange w:id="0">
          <w:tblGrid>
            <w:gridCol w:w="2505"/>
            <w:gridCol w:w="5940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4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Objeto: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8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Credor: CNPJ: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Regime de Contratação: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3"/>
              </w:tabs>
              <w:spacing w:after="0" w:before="5" w:line="240" w:lineRule="auto"/>
              <w:ind w:left="403" w:right="0" w:hanging="30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Pregão: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8" w:line="240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Dispensa de Licitação: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7" w:line="240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Inexigibilidade: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10" w:line="276.99999999999994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Outro: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6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Valor do Empenho: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6" w:lineRule="auto"/>
              <w:ind w:left="1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Instrumento: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5" w:line="240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Contrato: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8" w:line="240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Nota de Empenho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7" w:line="276.99999999999994" w:lineRule="auto"/>
              <w:ind w:left="405" w:right="0" w:hanging="30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40" w:lineRule="auto"/>
        <w:ind w:left="309" w:right="0" w:hanging="25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Cronograma de Execução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45.0" w:type="dxa"/>
        <w:jc w:val="left"/>
        <w:tblInd w:w="5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2070"/>
        <w:gridCol w:w="2070"/>
        <w:gridCol w:w="2085"/>
        <w:tblGridChange w:id="0">
          <w:tblGrid>
            <w:gridCol w:w="2220"/>
            <w:gridCol w:w="2070"/>
            <w:gridCol w:w="2070"/>
            <w:gridCol w:w="2085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Exercício 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7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Janeiro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2" w:right="6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Fevereiro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2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Março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2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Abril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3" w:line="263.00000000000006" w:lineRule="auto"/>
              <w:ind w:left="8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3" w:line="263.00000000000006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" w:line="263.00000000000006" w:lineRule="auto"/>
              <w:ind w:left="1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3" w:line="263.00000000000006" w:lineRule="auto"/>
              <w:ind w:left="1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7" w:right="5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Maio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" w:right="6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Junho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" w:right="2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Julho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" w:right="1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Agosto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3" w:line="263.00000000000006" w:lineRule="auto"/>
              <w:ind w:left="8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3" w:line="263.00000000000006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3" w:line="263.00000000000006" w:lineRule="auto"/>
              <w:ind w:left="1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3" w:line="263.00000000000006" w:lineRule="auto"/>
              <w:ind w:left="1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" w:right="2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Setembro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2" w:right="9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Outubro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2" w:right="2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Novembro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2" w:right="1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Dezembro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3" w:line="263.00000000000006" w:lineRule="auto"/>
              <w:ind w:left="8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3" w:line="263.00000000000006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3" w:line="263.00000000000006" w:lineRule="auto"/>
              <w:ind w:left="1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3" w:line="263.00000000000006" w:lineRule="auto"/>
              <w:ind w:left="1" w:righ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-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080" w:top="2600" w:left="1700" w:right="1700" w:header="986" w:footer="88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4" w:lineRule="auto"/>
        <w:ind w:left="51" w:right="34" w:firstLine="83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Considerando que o processo se encontra devidamente instruído com os documentos necessários à análise, inclusive em relação às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certidões negativas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de débito ou ao certificado de regularidade fiscal (GMS)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da contratada, encaminhamos o protocolo ao Núcleo Fazendário Setorial para a emissão do empenho.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4" w:lineRule="auto"/>
        <w:ind w:left="51" w:right="34" w:firstLine="83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4" w:firstLine="0"/>
        <w:jc w:val="center"/>
        <w:rPr>
          <w:i w:val="1"/>
          <w:iCs w:val="1"/>
          <w:color w:val="808080"/>
        </w:rPr>
      </w:pPr>
      <w:r w:rsidDel="00000000" w:rsidR="00000000" w:rsidRPr="00000000">
        <w:rPr>
          <w:i w:val="1"/>
          <w:iCs w:val="1"/>
          <w:color w:val="808080"/>
          <w:rtl w:val="0"/>
        </w:rPr>
        <w:t xml:space="preserve">(datado e assinado eletronicamente)</w:t>
      </w:r>
    </w:p>
    <w:p w:rsidR="00000000" w:rsidDel="00000000" w:rsidP="00000000" w:rsidRDefault="00000000" w:rsidRPr="00000000" w14:paraId="0000004B">
      <w:pPr>
        <w:ind w:left="14" w:firstLine="0"/>
        <w:jc w:val="center"/>
        <w:rPr>
          <w:i w:val="1"/>
          <w:i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81" w:lineRule="auto"/>
        <w:rPr>
          <w:i w:val="1"/>
          <w:iCs w:val="1"/>
        </w:rPr>
        <w:sectPr>
          <w:type w:val="nextPage"/>
          <w:pgSz w:h="16840" w:w="11910" w:orient="portrait"/>
          <w:pgMar w:bottom="1080" w:top="2600" w:left="1700" w:right="1700" w:header="986" w:footer="88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98" w:lineRule="auto"/>
        <w:ind w:left="0" w:right="-366.96850393700714" w:firstLine="0"/>
        <w:rPr/>
      </w:pPr>
      <w:r w:rsidDel="00000000" w:rsidR="00000000" w:rsidRPr="00000000">
        <w:rPr>
          <w:rtl w:val="0"/>
        </w:rPr>
        <w:t xml:space="preserve">Nome (Responsável pelo Preenchimento)</w:t>
      </w:r>
    </w:p>
    <w:p w:rsidR="00000000" w:rsidDel="00000000" w:rsidP="00000000" w:rsidRDefault="00000000" w:rsidRPr="00000000" w14:paraId="0000004E">
      <w:pPr>
        <w:spacing w:before="128" w:lineRule="auto"/>
        <w:ind w:left="276" w:right="1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Cargo/Departamento</w:t>
      </w:r>
    </w:p>
    <w:p w:rsidR="00000000" w:rsidDel="00000000" w:rsidP="00000000" w:rsidRDefault="00000000" w:rsidRPr="00000000" w14:paraId="0000004F">
      <w:pPr>
        <w:spacing w:before="98" w:lineRule="auto"/>
        <w:ind w:right="524"/>
        <w:jc w:val="center"/>
        <w:rPr>
          <w:b w:val="1"/>
          <w:bCs w:val="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98" w:lineRule="auto"/>
        <w:ind w:right="-83.50393700787379"/>
        <w:jc w:val="center"/>
        <w:rPr/>
      </w:pPr>
      <w:r w:rsidDel="00000000" w:rsidR="00000000" w:rsidRPr="00000000">
        <w:rPr>
          <w:rtl w:val="0"/>
        </w:rPr>
        <w:t xml:space="preserve">                    Nome (Chefe da Unidade)</w:t>
      </w:r>
    </w:p>
    <w:p w:rsidR="00000000" w:rsidDel="00000000" w:rsidP="00000000" w:rsidRDefault="00000000" w:rsidRPr="00000000" w14:paraId="00000051">
      <w:pPr>
        <w:spacing w:before="128" w:lineRule="auto"/>
        <w:ind w:left="1" w:right="58.22834645669331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Cargo/Departamento</w:t>
      </w:r>
    </w:p>
    <w:p w:rsidR="00000000" w:rsidDel="00000000" w:rsidP="00000000" w:rsidRDefault="00000000" w:rsidRPr="00000000" w14:paraId="00000052">
      <w:pPr>
        <w:spacing w:before="125" w:lineRule="auto"/>
        <w:ind w:left="1" w:right="524" w:firstLine="0"/>
        <w:jc w:val="center"/>
        <w:rPr>
          <w:i w:val="1"/>
          <w:iCs w:val="1"/>
          <w:color w:val="80808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1080" w:top="3040" w:left="1700" w:right="1700" w:header="1222" w:footer="880"/>
      <w:cols w:equalWidth="0" w:num="2">
        <w:col w:space="740" w:w="3885"/>
        <w:col w:space="0" w:w="38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SimSun-Ext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-1084261</wp:posOffset>
              </wp:positionH>
              <wp:positionV relativeFrom="paragraph">
                <wp:posOffset>10001823</wp:posOffset>
              </wp:positionV>
              <wp:extent cx="5168900" cy="1333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766313" y="3718088"/>
                        <a:ext cx="5159375" cy="123825"/>
                      </a:xfrm>
                      <a:custGeom>
                        <a:rect b="b" l="l" r="r" t="t"/>
                        <a:pathLst>
                          <a:path extrusionOk="0" h="123825" w="5159375">
                            <a:moveTo>
                              <a:pt x="5159003" y="123443"/>
                            </a:moveTo>
                            <a:lnTo>
                              <a:pt x="0" y="123443"/>
                            </a:lnTo>
                            <a:lnTo>
                              <a:pt x="0" y="0"/>
                            </a:lnTo>
                            <a:lnTo>
                              <a:pt x="5100828" y="0"/>
                            </a:lnTo>
                            <a:lnTo>
                              <a:pt x="5159003" y="123443"/>
                            </a:lnTo>
                            <a:close/>
                          </a:path>
                        </a:pathLst>
                      </a:custGeom>
                      <a:solidFill>
                        <a:srgbClr val="1567B1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-1084261</wp:posOffset>
              </wp:positionH>
              <wp:positionV relativeFrom="paragraph">
                <wp:posOffset>10001823</wp:posOffset>
              </wp:positionV>
              <wp:extent cx="5168900" cy="13335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8900" cy="133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4140010</wp:posOffset>
              </wp:positionH>
              <wp:positionV relativeFrom="paragraph">
                <wp:posOffset>10001823</wp:posOffset>
              </wp:positionV>
              <wp:extent cx="2346325" cy="1333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7600" y="3718088"/>
                        <a:ext cx="2336800" cy="123825"/>
                      </a:xfrm>
                      <a:custGeom>
                        <a:rect b="b" l="l" r="r" t="t"/>
                        <a:pathLst>
                          <a:path extrusionOk="0" h="123825" w="2336800">
                            <a:moveTo>
                              <a:pt x="2336292" y="123443"/>
                            </a:moveTo>
                            <a:lnTo>
                              <a:pt x="58174" y="123443"/>
                            </a:lnTo>
                            <a:lnTo>
                              <a:pt x="0" y="0"/>
                            </a:lnTo>
                            <a:lnTo>
                              <a:pt x="2336292" y="0"/>
                            </a:lnTo>
                            <a:lnTo>
                              <a:pt x="2336292" y="123443"/>
                            </a:lnTo>
                            <a:close/>
                          </a:path>
                        </a:pathLst>
                      </a:custGeom>
                      <a:solidFill>
                        <a:srgbClr val="009549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4140010</wp:posOffset>
              </wp:positionH>
              <wp:positionV relativeFrom="paragraph">
                <wp:posOffset>10001823</wp:posOffset>
              </wp:positionV>
              <wp:extent cx="2346325" cy="13335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6325" cy="133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2602992</wp:posOffset>
          </wp:positionH>
          <wp:positionV relativeFrom="page">
            <wp:posOffset>626363</wp:posOffset>
          </wp:positionV>
          <wp:extent cx="2360675" cy="1033272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0675" cy="10332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406" w:hanging="304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952" w:hanging="303.9999999999999"/>
      </w:pPr>
      <w:rPr/>
    </w:lvl>
    <w:lvl w:ilvl="2">
      <w:start w:val="0"/>
      <w:numFmt w:val="bullet"/>
      <w:lvlText w:val="•"/>
      <w:lvlJc w:val="left"/>
      <w:pPr>
        <w:ind w:left="1504" w:hanging="304"/>
      </w:pPr>
      <w:rPr/>
    </w:lvl>
    <w:lvl w:ilvl="3">
      <w:start w:val="0"/>
      <w:numFmt w:val="bullet"/>
      <w:lvlText w:val="•"/>
      <w:lvlJc w:val="left"/>
      <w:pPr>
        <w:ind w:left="2056" w:hanging="304"/>
      </w:pPr>
      <w:rPr/>
    </w:lvl>
    <w:lvl w:ilvl="4">
      <w:start w:val="0"/>
      <w:numFmt w:val="bullet"/>
      <w:lvlText w:val="•"/>
      <w:lvlJc w:val="left"/>
      <w:pPr>
        <w:ind w:left="2609" w:hanging="304.00000000000045"/>
      </w:pPr>
      <w:rPr/>
    </w:lvl>
    <w:lvl w:ilvl="5">
      <w:start w:val="0"/>
      <w:numFmt w:val="bullet"/>
      <w:lvlText w:val="•"/>
      <w:lvlJc w:val="left"/>
      <w:pPr>
        <w:ind w:left="3161" w:hanging="303.99999999999955"/>
      </w:pPr>
      <w:rPr/>
    </w:lvl>
    <w:lvl w:ilvl="6">
      <w:start w:val="0"/>
      <w:numFmt w:val="bullet"/>
      <w:lvlText w:val="•"/>
      <w:lvlJc w:val="left"/>
      <w:pPr>
        <w:ind w:left="3713" w:hanging="303.99999999999955"/>
      </w:pPr>
      <w:rPr/>
    </w:lvl>
    <w:lvl w:ilvl="7">
      <w:start w:val="0"/>
      <w:numFmt w:val="bullet"/>
      <w:lvlText w:val="•"/>
      <w:lvlJc w:val="left"/>
      <w:pPr>
        <w:ind w:left="4266" w:hanging="303.99999999999955"/>
      </w:pPr>
      <w:rPr/>
    </w:lvl>
    <w:lvl w:ilvl="8">
      <w:start w:val="0"/>
      <w:numFmt w:val="bullet"/>
      <w:lvlText w:val="•"/>
      <w:lvlJc w:val="left"/>
      <w:pPr>
        <w:ind w:left="4818" w:hanging="304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403" w:hanging="301.00000000000006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952" w:hanging="301"/>
      </w:pPr>
      <w:rPr/>
    </w:lvl>
    <w:lvl w:ilvl="2">
      <w:start w:val="0"/>
      <w:numFmt w:val="bullet"/>
      <w:lvlText w:val="•"/>
      <w:lvlJc w:val="left"/>
      <w:pPr>
        <w:ind w:left="1504" w:hanging="301"/>
      </w:pPr>
      <w:rPr/>
    </w:lvl>
    <w:lvl w:ilvl="3">
      <w:start w:val="0"/>
      <w:numFmt w:val="bullet"/>
      <w:lvlText w:val="•"/>
      <w:lvlJc w:val="left"/>
      <w:pPr>
        <w:ind w:left="2056" w:hanging="301"/>
      </w:pPr>
      <w:rPr/>
    </w:lvl>
    <w:lvl w:ilvl="4">
      <w:start w:val="0"/>
      <w:numFmt w:val="bullet"/>
      <w:lvlText w:val="•"/>
      <w:lvlJc w:val="left"/>
      <w:pPr>
        <w:ind w:left="2609" w:hanging="301"/>
      </w:pPr>
      <w:rPr/>
    </w:lvl>
    <w:lvl w:ilvl="5">
      <w:start w:val="0"/>
      <w:numFmt w:val="bullet"/>
      <w:lvlText w:val="•"/>
      <w:lvlJc w:val="left"/>
      <w:pPr>
        <w:ind w:left="3161" w:hanging="301"/>
      </w:pPr>
      <w:rPr/>
    </w:lvl>
    <w:lvl w:ilvl="6">
      <w:start w:val="0"/>
      <w:numFmt w:val="bullet"/>
      <w:lvlText w:val="•"/>
      <w:lvlJc w:val="left"/>
      <w:pPr>
        <w:ind w:left="3713" w:hanging="301"/>
      </w:pPr>
      <w:rPr/>
    </w:lvl>
    <w:lvl w:ilvl="7">
      <w:start w:val="0"/>
      <w:numFmt w:val="bullet"/>
      <w:lvlText w:val="•"/>
      <w:lvlJc w:val="left"/>
      <w:pPr>
        <w:ind w:left="4266" w:hanging="301"/>
      </w:pPr>
      <w:rPr/>
    </w:lvl>
    <w:lvl w:ilvl="8">
      <w:start w:val="0"/>
      <w:numFmt w:val="bullet"/>
      <w:lvlText w:val="•"/>
      <w:lvlJc w:val="left"/>
      <w:pPr>
        <w:ind w:left="4818" w:hanging="30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11" w:hanging="260"/>
      </w:pPr>
      <w:rPr>
        <w:rFonts w:ascii="Arial" w:cs="Arial" w:eastAsia="Arial" w:hAnsi="Arial"/>
        <w:b w:val="1"/>
        <w:bCs w:val="1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1138" w:hanging="260"/>
      </w:pPr>
      <w:rPr/>
    </w:lvl>
    <w:lvl w:ilvl="2">
      <w:start w:val="0"/>
      <w:numFmt w:val="bullet"/>
      <w:lvlText w:val="•"/>
      <w:lvlJc w:val="left"/>
      <w:pPr>
        <w:ind w:left="1957" w:hanging="260"/>
      </w:pPr>
      <w:rPr/>
    </w:lvl>
    <w:lvl w:ilvl="3">
      <w:start w:val="0"/>
      <w:numFmt w:val="bullet"/>
      <w:lvlText w:val="•"/>
      <w:lvlJc w:val="left"/>
      <w:pPr>
        <w:ind w:left="2775" w:hanging="260"/>
      </w:pPr>
      <w:rPr/>
    </w:lvl>
    <w:lvl w:ilvl="4">
      <w:start w:val="0"/>
      <w:numFmt w:val="bullet"/>
      <w:lvlText w:val="•"/>
      <w:lvlJc w:val="left"/>
      <w:pPr>
        <w:ind w:left="3594" w:hanging="260"/>
      </w:pPr>
      <w:rPr/>
    </w:lvl>
    <w:lvl w:ilvl="5">
      <w:start w:val="0"/>
      <w:numFmt w:val="bullet"/>
      <w:lvlText w:val="•"/>
      <w:lvlJc w:val="left"/>
      <w:pPr>
        <w:ind w:left="4413" w:hanging="260"/>
      </w:pPr>
      <w:rPr/>
    </w:lvl>
    <w:lvl w:ilvl="6">
      <w:start w:val="0"/>
      <w:numFmt w:val="bullet"/>
      <w:lvlText w:val="•"/>
      <w:lvlJc w:val="left"/>
      <w:pPr>
        <w:ind w:left="5231" w:hanging="260"/>
      </w:pPr>
      <w:rPr/>
    </w:lvl>
    <w:lvl w:ilvl="7">
      <w:start w:val="0"/>
      <w:numFmt w:val="bullet"/>
      <w:lvlText w:val="•"/>
      <w:lvlJc w:val="left"/>
      <w:pPr>
        <w:ind w:left="6050" w:hanging="260"/>
      </w:pPr>
      <w:rPr/>
    </w:lvl>
    <w:lvl w:ilvl="8">
      <w:start w:val="0"/>
      <w:numFmt w:val="bullet"/>
      <w:lvlText w:val="•"/>
      <w:lvlJc w:val="left"/>
      <w:pPr>
        <w:ind w:left="6869" w:hanging="2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5"/>
      <w:jc w:val="center"/>
    </w:pPr>
    <w:rPr>
      <w:rFonts w:ascii="Arial" w:cs="Arial" w:eastAsia="Arial" w:hAnsi="Arial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3"/>
      <w:szCs w:val="23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309" w:hanging="258"/>
    </w:pPr>
    <w:rPr>
      <w:rFonts w:ascii="Arial" w:cs="Arial" w:eastAsia="Arial" w:hAnsi="Arial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XJJX+S+7baNn+8aWvcfysIsOg==">CgMxLjA4AHIhMWlxdmNUVFRSZDBqOHpxeDhzNHpDNFF2cm5yVVBjZjVU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2026-02-10T16:14:18Z</dcterms:created>
  <dc:creator>Thiago Nascimento Vernizi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